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2" w:rsidRDefault="00786CD3" w:rsidP="001D5D22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1D5D22">
        <w:rPr>
          <w:rFonts w:hint="cs"/>
          <w:b/>
          <w:bCs/>
          <w:sz w:val="28"/>
          <w:szCs w:val="28"/>
          <w:rtl/>
          <w:lang w:bidi="ar-JO"/>
        </w:rPr>
        <w:t xml:space="preserve">وزارة المياه والري </w:t>
      </w:r>
      <w:r w:rsidR="001D5D22">
        <w:rPr>
          <w:b/>
          <w:bCs/>
          <w:sz w:val="28"/>
          <w:szCs w:val="28"/>
          <w:lang w:bidi="ar-JO"/>
        </w:rPr>
        <w:t>-</w:t>
      </w:r>
      <w:r w:rsidRPr="001D5D22">
        <w:rPr>
          <w:rFonts w:hint="cs"/>
          <w:b/>
          <w:bCs/>
          <w:sz w:val="28"/>
          <w:szCs w:val="28"/>
          <w:rtl/>
          <w:lang w:bidi="ar-JO"/>
        </w:rPr>
        <w:t xml:space="preserve"> سلطة وادي الاردن</w:t>
      </w:r>
    </w:p>
    <w:p w:rsidR="00D17C41" w:rsidRPr="001D5D22" w:rsidRDefault="005333FC" w:rsidP="00DA1493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طرح</w:t>
      </w:r>
      <w:r w:rsidR="0041684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1D5D22">
        <w:rPr>
          <w:rFonts w:hint="cs"/>
          <w:b/>
          <w:bCs/>
          <w:sz w:val="28"/>
          <w:szCs w:val="28"/>
          <w:rtl/>
          <w:lang w:bidi="ar-JO"/>
        </w:rPr>
        <w:t>عطاء</w:t>
      </w:r>
      <w:r w:rsidR="00FA2884">
        <w:rPr>
          <w:rFonts w:hint="cs"/>
          <w:b/>
          <w:bCs/>
          <w:sz w:val="28"/>
          <w:szCs w:val="28"/>
          <w:rtl/>
          <w:lang w:bidi="ar-JO"/>
        </w:rPr>
        <w:t>ات</w:t>
      </w:r>
      <w:r w:rsidR="001D5D22">
        <w:rPr>
          <w:rFonts w:hint="cs"/>
          <w:b/>
          <w:bCs/>
          <w:sz w:val="28"/>
          <w:szCs w:val="28"/>
          <w:rtl/>
          <w:lang w:bidi="ar-JO"/>
        </w:rPr>
        <w:t xml:space="preserve"> محلي</w:t>
      </w:r>
      <w:r w:rsidR="00FA2884">
        <w:rPr>
          <w:rFonts w:hint="cs"/>
          <w:b/>
          <w:bCs/>
          <w:sz w:val="28"/>
          <w:szCs w:val="28"/>
          <w:rtl/>
          <w:lang w:bidi="ar-JO"/>
        </w:rPr>
        <w:t>ة</w:t>
      </w:r>
      <w:r w:rsidR="00316F48">
        <w:rPr>
          <w:b/>
          <w:bCs/>
          <w:sz w:val="28"/>
          <w:szCs w:val="28"/>
          <w:lang w:bidi="ar-JO"/>
        </w:rPr>
        <w:t xml:space="preserve"> </w:t>
      </w:r>
    </w:p>
    <w:p w:rsidR="00D40062" w:rsidRPr="00D40062" w:rsidRDefault="00D40062" w:rsidP="00127DD3">
      <w:pPr>
        <w:jc w:val="center"/>
        <w:rPr>
          <w:b/>
          <w:bCs/>
          <w:sz w:val="24"/>
          <w:szCs w:val="24"/>
          <w:u w:val="single"/>
          <w:rtl/>
          <w:lang w:bidi="ar-JO"/>
        </w:rPr>
      </w:pPr>
    </w:p>
    <w:p w:rsidR="00786CD3" w:rsidRPr="00D40062" w:rsidRDefault="00786CD3" w:rsidP="00EB4016">
      <w:pPr>
        <w:jc w:val="right"/>
        <w:rPr>
          <w:b/>
          <w:bCs/>
          <w:sz w:val="24"/>
          <w:szCs w:val="24"/>
          <w:rtl/>
          <w:lang w:bidi="ar-JO"/>
        </w:rPr>
      </w:pPr>
      <w:r w:rsidRPr="00D40062">
        <w:rPr>
          <w:rFonts w:hint="cs"/>
          <w:b/>
          <w:bCs/>
          <w:sz w:val="24"/>
          <w:szCs w:val="24"/>
          <w:rtl/>
          <w:lang w:bidi="ar-JO"/>
        </w:rPr>
        <w:t>تعلن سلطة وادي الاردن عن طرح</w:t>
      </w:r>
      <w:r w:rsidR="0054221F">
        <w:rPr>
          <w:rFonts w:hint="cs"/>
          <w:b/>
          <w:bCs/>
          <w:sz w:val="24"/>
          <w:szCs w:val="24"/>
          <w:rtl/>
          <w:lang w:bidi="ar-JO"/>
        </w:rPr>
        <w:t xml:space="preserve"> المناقصة</w:t>
      </w:r>
      <w:r w:rsidR="00726515">
        <w:rPr>
          <w:rFonts w:hint="cs"/>
          <w:b/>
          <w:bCs/>
          <w:sz w:val="24"/>
          <w:szCs w:val="24"/>
          <w:rtl/>
          <w:lang w:bidi="ar-JO"/>
        </w:rPr>
        <w:t xml:space="preserve"> التالي</w:t>
      </w:r>
      <w:r w:rsidR="00EB4016">
        <w:rPr>
          <w:rFonts w:hint="cs"/>
          <w:b/>
          <w:bCs/>
          <w:sz w:val="24"/>
          <w:szCs w:val="24"/>
          <w:rtl/>
          <w:lang w:bidi="ar-JO"/>
        </w:rPr>
        <w:t>ة</w:t>
      </w:r>
      <w:r w:rsidR="009D7259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:-</w:t>
      </w:r>
      <w:r w:rsidR="0054221F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440"/>
        <w:gridCol w:w="1530"/>
        <w:gridCol w:w="2160"/>
        <w:gridCol w:w="2070"/>
      </w:tblGrid>
      <w:tr w:rsidR="001D5D22" w:rsidRPr="00D40062" w:rsidTr="003A0DBE">
        <w:tc>
          <w:tcPr>
            <w:tcW w:w="1188" w:type="dxa"/>
            <w:vAlign w:val="center"/>
          </w:tcPr>
          <w:p w:rsidR="001D5D22" w:rsidRPr="00D40062" w:rsidRDefault="001D5D22" w:rsidP="00127DD3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170" w:type="dxa"/>
            <w:vAlign w:val="center"/>
          </w:tcPr>
          <w:p w:rsidR="001D5D22" w:rsidRPr="00D40062" w:rsidRDefault="001D5D22" w:rsidP="000F1FF1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4006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موعد فتح العروض</w:t>
            </w:r>
          </w:p>
        </w:tc>
        <w:tc>
          <w:tcPr>
            <w:tcW w:w="1440" w:type="dxa"/>
            <w:vAlign w:val="center"/>
          </w:tcPr>
          <w:p w:rsidR="001D5D22" w:rsidRPr="00D40062" w:rsidRDefault="001D5D22" w:rsidP="000F1FF1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4006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فتح العروض</w:t>
            </w:r>
          </w:p>
        </w:tc>
        <w:tc>
          <w:tcPr>
            <w:tcW w:w="1530" w:type="dxa"/>
            <w:vAlign w:val="center"/>
          </w:tcPr>
          <w:p w:rsidR="001D5D22" w:rsidRPr="00D40062" w:rsidRDefault="001D5D22" w:rsidP="00127DD3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4006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ثمن النسخة</w:t>
            </w:r>
          </w:p>
        </w:tc>
        <w:tc>
          <w:tcPr>
            <w:tcW w:w="2160" w:type="dxa"/>
            <w:vAlign w:val="center"/>
          </w:tcPr>
          <w:p w:rsidR="001D5D22" w:rsidRPr="00D40062" w:rsidRDefault="001D5D22" w:rsidP="00127DD3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4006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موضوع المناقصة- العطاء</w:t>
            </w:r>
          </w:p>
        </w:tc>
        <w:tc>
          <w:tcPr>
            <w:tcW w:w="2070" w:type="dxa"/>
            <w:vAlign w:val="center"/>
          </w:tcPr>
          <w:p w:rsidR="001D5D22" w:rsidRPr="00D40062" w:rsidRDefault="001D5D22" w:rsidP="00127DD3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4006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المناقصة- العطاء</w:t>
            </w:r>
          </w:p>
        </w:tc>
      </w:tr>
      <w:tr w:rsidR="006C7972" w:rsidRPr="00D40062" w:rsidTr="003A0DBE">
        <w:tc>
          <w:tcPr>
            <w:tcW w:w="1188" w:type="dxa"/>
          </w:tcPr>
          <w:p w:rsidR="006C7972" w:rsidRDefault="006C7972" w:rsidP="00DA1493">
            <w:pPr>
              <w:jc w:val="center"/>
            </w:pPr>
            <w:r w:rsidRPr="007A6C3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طرح للمرة الأولى</w:t>
            </w:r>
          </w:p>
        </w:tc>
        <w:tc>
          <w:tcPr>
            <w:tcW w:w="1170" w:type="dxa"/>
          </w:tcPr>
          <w:p w:rsidR="006C7972" w:rsidRDefault="006C7972">
            <w:r w:rsidRPr="005160A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5160AC">
              <w:rPr>
                <w:b/>
                <w:bCs/>
                <w:sz w:val="24"/>
                <w:szCs w:val="24"/>
                <w:lang w:bidi="ar-JO"/>
              </w:rPr>
              <w:t>:</w:t>
            </w:r>
            <w:r w:rsidRPr="005160A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00</w:t>
            </w:r>
            <w:r w:rsidRPr="005160AC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 xml:space="preserve"> pm</w:t>
            </w:r>
          </w:p>
        </w:tc>
        <w:tc>
          <w:tcPr>
            <w:tcW w:w="1440" w:type="dxa"/>
          </w:tcPr>
          <w:p w:rsidR="006C7972" w:rsidRDefault="006C7972" w:rsidP="00A63976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04/06/2023</w:t>
            </w:r>
          </w:p>
        </w:tc>
        <w:tc>
          <w:tcPr>
            <w:tcW w:w="1530" w:type="dxa"/>
          </w:tcPr>
          <w:p w:rsidR="006C7972" w:rsidRDefault="006C7972" w:rsidP="00DA1493">
            <w:pPr>
              <w:jc w:val="center"/>
            </w:pPr>
            <w:r w:rsidRPr="0062251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خمسة وعشرون دينار</w:t>
            </w:r>
          </w:p>
        </w:tc>
        <w:tc>
          <w:tcPr>
            <w:tcW w:w="2160" w:type="dxa"/>
          </w:tcPr>
          <w:p w:rsidR="006C7972" w:rsidRPr="00DA1493" w:rsidRDefault="006C7972" w:rsidP="00DA1493">
            <w:pPr>
              <w:bidi/>
              <w:jc w:val="medium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149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عمل افرهول كامل لطرمبة </w:t>
            </w:r>
            <w:r w:rsidR="005B0E1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DA149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هيدروليك لحفارة كوماتسو.</w:t>
            </w:r>
          </w:p>
          <w:p w:rsidR="006C7972" w:rsidRPr="00DA1493" w:rsidRDefault="006C7972" w:rsidP="00DA1493">
            <w:pPr>
              <w:bidi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70" w:type="dxa"/>
          </w:tcPr>
          <w:p w:rsidR="006C7972" w:rsidRPr="00DA00BD" w:rsidRDefault="006C7972" w:rsidP="00DA1493">
            <w:pPr>
              <w:jc w:val="right"/>
              <w:rPr>
                <w:rFonts w:asciiTheme="minorBidi" w:hAnsiTheme="minorBidi" w:cs="AF_Najed"/>
                <w:b/>
                <w:bCs/>
                <w:sz w:val="24"/>
                <w:szCs w:val="24"/>
                <w:rtl/>
                <w:lang w:bidi="ar-JO"/>
              </w:rPr>
            </w:pPr>
            <w:r w:rsidRPr="00DA00BD">
              <w:rPr>
                <w:rFonts w:asciiTheme="minorBidi" w:hAnsiTheme="minorBidi" w:cs="AF_Najed"/>
                <w:b/>
                <w:bCs/>
                <w:sz w:val="24"/>
                <w:szCs w:val="24"/>
                <w:rtl/>
                <w:lang w:bidi="ar-JO"/>
              </w:rPr>
              <w:t>ل/08/02/03/</w:t>
            </w:r>
            <w:bookmarkStart w:id="0" w:name="_GoBack"/>
            <w:bookmarkEnd w:id="0"/>
            <w:r w:rsidRPr="00DA00BD">
              <w:rPr>
                <w:rFonts w:asciiTheme="minorBidi" w:hAnsiTheme="minorBidi" w:cs="AF_Najed"/>
                <w:b/>
                <w:bCs/>
                <w:sz w:val="24"/>
                <w:szCs w:val="24"/>
                <w:rtl/>
                <w:lang w:bidi="ar-JO"/>
              </w:rPr>
              <w:t>2023</w:t>
            </w:r>
          </w:p>
        </w:tc>
      </w:tr>
    </w:tbl>
    <w:p w:rsidR="007407C3" w:rsidRDefault="007407C3" w:rsidP="00EB4016">
      <w:pPr>
        <w:bidi/>
        <w:spacing w:after="0"/>
        <w:jc w:val="mediumKashida"/>
        <w:rPr>
          <w:b/>
          <w:bCs/>
          <w:sz w:val="24"/>
          <w:szCs w:val="24"/>
          <w:rtl/>
          <w:lang w:bidi="ar-JO"/>
        </w:rPr>
      </w:pPr>
    </w:p>
    <w:p w:rsidR="000E01DB" w:rsidRDefault="00366EBE" w:rsidP="007407C3">
      <w:pPr>
        <w:bidi/>
        <w:spacing w:after="0"/>
        <w:jc w:val="mediumKashida"/>
        <w:rPr>
          <w:b/>
          <w:bCs/>
          <w:sz w:val="24"/>
          <w:szCs w:val="24"/>
          <w:lang w:bidi="ar-JO"/>
        </w:rPr>
      </w:pPr>
      <w:r w:rsidRPr="00D40062">
        <w:rPr>
          <w:rFonts w:hint="cs"/>
          <w:b/>
          <w:bCs/>
          <w:sz w:val="24"/>
          <w:szCs w:val="24"/>
          <w:rtl/>
          <w:lang w:bidi="ar-JO"/>
        </w:rPr>
        <w:t>على الراغبين من ذوي الاختصاص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بالاشتراك في المناقص</w:t>
      </w:r>
      <w:r w:rsidR="006C7972">
        <w:rPr>
          <w:rFonts w:hint="cs"/>
          <w:b/>
          <w:bCs/>
          <w:sz w:val="24"/>
          <w:szCs w:val="24"/>
          <w:rtl/>
          <w:lang w:bidi="ar-JO"/>
        </w:rPr>
        <w:t>ات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 اعلاه مراجعة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أمين سر لجنة الشراء </w:t>
      </w:r>
      <w:r w:rsidR="00EB4016">
        <w:rPr>
          <w:rFonts w:hint="cs"/>
          <w:b/>
          <w:bCs/>
          <w:sz w:val="24"/>
          <w:szCs w:val="24"/>
          <w:rtl/>
          <w:lang w:bidi="ar-JO"/>
        </w:rPr>
        <w:t>الرئيسية في سلطة وادي الأردن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في مبنى وزارة المياه والري</w:t>
      </w:r>
      <w:r w:rsidRPr="00D40062">
        <w:rPr>
          <w:b/>
          <w:bCs/>
          <w:sz w:val="24"/>
          <w:szCs w:val="24"/>
          <w:rtl/>
          <w:lang w:bidi="ar-JO"/>
        </w:rPr>
        <w:t>–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الطابق الثالث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D40062">
        <w:rPr>
          <w:b/>
          <w:bCs/>
          <w:sz w:val="24"/>
          <w:szCs w:val="24"/>
          <w:rtl/>
          <w:lang w:bidi="ar-JO"/>
        </w:rPr>
        <w:t>–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الكائن خلف فندق الماريوت </w:t>
      </w:r>
      <w:r w:rsidRPr="00D40062">
        <w:rPr>
          <w:b/>
          <w:bCs/>
          <w:sz w:val="24"/>
          <w:szCs w:val="24"/>
          <w:rtl/>
          <w:lang w:bidi="ar-JO"/>
        </w:rPr>
        <w:t>–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 حي الشميساني </w:t>
      </w:r>
      <w:r w:rsidRPr="00D40062">
        <w:rPr>
          <w:b/>
          <w:bCs/>
          <w:sz w:val="24"/>
          <w:szCs w:val="24"/>
          <w:rtl/>
          <w:lang w:bidi="ar-JO"/>
        </w:rPr>
        <w:t>–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 شارع </w:t>
      </w:r>
      <w:r>
        <w:rPr>
          <w:rFonts w:hint="cs"/>
          <w:b/>
          <w:bCs/>
          <w:sz w:val="24"/>
          <w:szCs w:val="24"/>
          <w:rtl/>
          <w:lang w:bidi="ar-JO"/>
        </w:rPr>
        <w:t>جابر بن حيان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، للاطلاع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على المواصفات والكميات المطلوبة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وال</w:t>
      </w:r>
      <w:r w:rsidR="006C7972">
        <w:rPr>
          <w:rFonts w:hint="cs"/>
          <w:b/>
          <w:bCs/>
          <w:sz w:val="24"/>
          <w:szCs w:val="24"/>
          <w:rtl/>
          <w:lang w:bidi="ar-JO"/>
        </w:rPr>
        <w:t xml:space="preserve">حصول على نسخة من وثائق المناقصة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مقابل المبالغ غير المستردة والمبينة في الجدول اعلاه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،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على ان تسلم العروض في مغلفات مغلقة ومختومة في صندوق العطاءات في نفس مديرية العطاءات والمشتريات في موعد اقصاه الساعة الثانية عشرة من ظهر يوم فتح العروض المذكور ازاء </w:t>
      </w:r>
      <w:r>
        <w:rPr>
          <w:rFonts w:hint="cs"/>
          <w:b/>
          <w:bCs/>
          <w:sz w:val="24"/>
          <w:szCs w:val="24"/>
          <w:rtl/>
          <w:lang w:bidi="ar-JO"/>
        </w:rPr>
        <w:t>ال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مناقصة</w:t>
      </w:r>
      <w:r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F36CD3" w:rsidRDefault="00F36CD3" w:rsidP="007331B7">
      <w:pPr>
        <w:bidi/>
        <w:spacing w:after="0"/>
        <w:jc w:val="mediumKashida"/>
        <w:rPr>
          <w:b/>
          <w:bCs/>
          <w:sz w:val="24"/>
          <w:szCs w:val="24"/>
          <w:lang w:bidi="ar-JO"/>
        </w:rPr>
      </w:pPr>
    </w:p>
    <w:p w:rsidR="003D57A0" w:rsidRDefault="003D57A0" w:rsidP="00B17B68">
      <w:pPr>
        <w:bidi/>
        <w:spacing w:after="0"/>
        <w:jc w:val="both"/>
        <w:rPr>
          <w:b/>
          <w:bCs/>
          <w:rtl/>
          <w:lang w:bidi="ar-JO"/>
        </w:rPr>
      </w:pPr>
      <w:r w:rsidRPr="00D40062">
        <w:rPr>
          <w:rFonts w:hint="cs"/>
          <w:b/>
          <w:bCs/>
          <w:sz w:val="24"/>
          <w:szCs w:val="24"/>
          <w:rtl/>
          <w:lang w:bidi="ar-JO"/>
        </w:rPr>
        <w:t xml:space="preserve">ملاحظة:- على الراغبين بالمشاركة احضار </w:t>
      </w:r>
      <w:r w:rsidR="00D17C41" w:rsidRPr="00D40062">
        <w:rPr>
          <w:rFonts w:hint="cs"/>
          <w:b/>
          <w:bCs/>
          <w:sz w:val="24"/>
          <w:szCs w:val="24"/>
          <w:rtl/>
          <w:lang w:bidi="ar-JO"/>
        </w:rPr>
        <w:t xml:space="preserve">صورة عن </w:t>
      </w:r>
      <w:r w:rsidRPr="00D40062">
        <w:rPr>
          <w:rFonts w:hint="cs"/>
          <w:b/>
          <w:bCs/>
          <w:sz w:val="24"/>
          <w:szCs w:val="24"/>
          <w:rtl/>
          <w:lang w:bidi="ar-JO"/>
        </w:rPr>
        <w:t>السجل التجاري ورخصة المهن سارية المفعول عند شراء نسخة المناقصة.</w:t>
      </w:r>
    </w:p>
    <w:p w:rsidR="009A0326" w:rsidRDefault="009A0326" w:rsidP="00FA3D5B">
      <w:pPr>
        <w:jc w:val="both"/>
        <w:rPr>
          <w:b/>
          <w:bCs/>
          <w:rtl/>
          <w:lang w:bidi="ar-JO"/>
        </w:rPr>
      </w:pPr>
    </w:p>
    <w:p w:rsidR="009A0326" w:rsidRPr="009A0326" w:rsidRDefault="00FA3D5B" w:rsidP="00FA3D5B">
      <w:pPr>
        <w:jc w:val="both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أمـين عام سلطـة وادي الأردن</w:t>
      </w:r>
    </w:p>
    <w:p w:rsidR="003D57A0" w:rsidRPr="00127DD3" w:rsidRDefault="00FA3D5B" w:rsidP="00FA3D5B">
      <w:pPr>
        <w:rPr>
          <w:b/>
          <w:bCs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المه</w:t>
      </w:r>
      <w:r w:rsidR="00105CF7">
        <w:rPr>
          <w:rFonts w:hint="cs"/>
          <w:b/>
          <w:bCs/>
          <w:sz w:val="28"/>
          <w:szCs w:val="28"/>
          <w:rtl/>
          <w:lang w:bidi="ar-JO"/>
        </w:rPr>
        <w:t>ندسة منار حسن المحاسنة</w:t>
      </w:r>
    </w:p>
    <w:sectPr w:rsidR="003D57A0" w:rsidRPr="00127DD3" w:rsidSect="0054221F"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3"/>
    <w:rsid w:val="0003313A"/>
    <w:rsid w:val="000574AC"/>
    <w:rsid w:val="00074687"/>
    <w:rsid w:val="00080EBF"/>
    <w:rsid w:val="000820D1"/>
    <w:rsid w:val="000A6C5E"/>
    <w:rsid w:val="000C6350"/>
    <w:rsid w:val="000E01DB"/>
    <w:rsid w:val="00105CF7"/>
    <w:rsid w:val="001071D9"/>
    <w:rsid w:val="00127DD3"/>
    <w:rsid w:val="00146235"/>
    <w:rsid w:val="001D5D22"/>
    <w:rsid w:val="001E5AF3"/>
    <w:rsid w:val="0020446A"/>
    <w:rsid w:val="0022283A"/>
    <w:rsid w:val="00255D07"/>
    <w:rsid w:val="00316F48"/>
    <w:rsid w:val="003274EE"/>
    <w:rsid w:val="00355C05"/>
    <w:rsid w:val="00366EBE"/>
    <w:rsid w:val="003A0DBE"/>
    <w:rsid w:val="003B79ED"/>
    <w:rsid w:val="003D57A0"/>
    <w:rsid w:val="003E73C4"/>
    <w:rsid w:val="003F508E"/>
    <w:rsid w:val="003F7084"/>
    <w:rsid w:val="00401CC4"/>
    <w:rsid w:val="00416842"/>
    <w:rsid w:val="00432FFB"/>
    <w:rsid w:val="00433A0C"/>
    <w:rsid w:val="004636D3"/>
    <w:rsid w:val="0048235E"/>
    <w:rsid w:val="004C39BD"/>
    <w:rsid w:val="005154CE"/>
    <w:rsid w:val="005333FC"/>
    <w:rsid w:val="00537CCF"/>
    <w:rsid w:val="0054221F"/>
    <w:rsid w:val="00570064"/>
    <w:rsid w:val="00583C95"/>
    <w:rsid w:val="005B0E18"/>
    <w:rsid w:val="005C7B32"/>
    <w:rsid w:val="005E351A"/>
    <w:rsid w:val="005E3BAE"/>
    <w:rsid w:val="006004AB"/>
    <w:rsid w:val="00663F50"/>
    <w:rsid w:val="006669D1"/>
    <w:rsid w:val="006B0CB3"/>
    <w:rsid w:val="006C7972"/>
    <w:rsid w:val="006D6084"/>
    <w:rsid w:val="006F42BA"/>
    <w:rsid w:val="007046A9"/>
    <w:rsid w:val="00721300"/>
    <w:rsid w:val="00726515"/>
    <w:rsid w:val="007331B7"/>
    <w:rsid w:val="007407C3"/>
    <w:rsid w:val="0075631C"/>
    <w:rsid w:val="007565C7"/>
    <w:rsid w:val="00766774"/>
    <w:rsid w:val="00786CD3"/>
    <w:rsid w:val="007E3260"/>
    <w:rsid w:val="007F5EF6"/>
    <w:rsid w:val="007F788D"/>
    <w:rsid w:val="008025DB"/>
    <w:rsid w:val="00803C6F"/>
    <w:rsid w:val="008054D4"/>
    <w:rsid w:val="00843769"/>
    <w:rsid w:val="0085415B"/>
    <w:rsid w:val="008806F3"/>
    <w:rsid w:val="008C6E84"/>
    <w:rsid w:val="009275BB"/>
    <w:rsid w:val="00960BCF"/>
    <w:rsid w:val="00995ED3"/>
    <w:rsid w:val="009A0326"/>
    <w:rsid w:val="009B3E24"/>
    <w:rsid w:val="009B5829"/>
    <w:rsid w:val="009C079B"/>
    <w:rsid w:val="009C3C99"/>
    <w:rsid w:val="009D6E11"/>
    <w:rsid w:val="009D7259"/>
    <w:rsid w:val="009D7C9E"/>
    <w:rsid w:val="00A1595F"/>
    <w:rsid w:val="00A163E6"/>
    <w:rsid w:val="00A26C79"/>
    <w:rsid w:val="00A539BF"/>
    <w:rsid w:val="00A63EA6"/>
    <w:rsid w:val="00A70710"/>
    <w:rsid w:val="00A74394"/>
    <w:rsid w:val="00AA26A3"/>
    <w:rsid w:val="00AD0B0A"/>
    <w:rsid w:val="00AE3658"/>
    <w:rsid w:val="00AE5B55"/>
    <w:rsid w:val="00B02E1B"/>
    <w:rsid w:val="00B17B68"/>
    <w:rsid w:val="00B25D89"/>
    <w:rsid w:val="00B375C3"/>
    <w:rsid w:val="00B5017C"/>
    <w:rsid w:val="00B7075A"/>
    <w:rsid w:val="00B90A6C"/>
    <w:rsid w:val="00BF3047"/>
    <w:rsid w:val="00C330C7"/>
    <w:rsid w:val="00C4364F"/>
    <w:rsid w:val="00C45B1E"/>
    <w:rsid w:val="00C639E9"/>
    <w:rsid w:val="00C813F3"/>
    <w:rsid w:val="00C96A1B"/>
    <w:rsid w:val="00CE6D39"/>
    <w:rsid w:val="00D17C41"/>
    <w:rsid w:val="00D31471"/>
    <w:rsid w:val="00D40062"/>
    <w:rsid w:val="00D43837"/>
    <w:rsid w:val="00D5138C"/>
    <w:rsid w:val="00D516D2"/>
    <w:rsid w:val="00D82CA4"/>
    <w:rsid w:val="00D9414C"/>
    <w:rsid w:val="00DA00BD"/>
    <w:rsid w:val="00DA1493"/>
    <w:rsid w:val="00DA778C"/>
    <w:rsid w:val="00E560FE"/>
    <w:rsid w:val="00E5790A"/>
    <w:rsid w:val="00E95049"/>
    <w:rsid w:val="00EA01B5"/>
    <w:rsid w:val="00EB4016"/>
    <w:rsid w:val="00ED729C"/>
    <w:rsid w:val="00EF7E69"/>
    <w:rsid w:val="00F055CD"/>
    <w:rsid w:val="00F0568C"/>
    <w:rsid w:val="00F22BBD"/>
    <w:rsid w:val="00F36CD3"/>
    <w:rsid w:val="00F44A47"/>
    <w:rsid w:val="00F60EB4"/>
    <w:rsid w:val="00F65106"/>
    <w:rsid w:val="00F6564A"/>
    <w:rsid w:val="00F67267"/>
    <w:rsid w:val="00FA2884"/>
    <w:rsid w:val="00FA3D5B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342E70-701F-419E-9C83-26A19F7B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6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F496-D772-41B3-8DCA-9C91553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y.alhrout</dc:creator>
  <cp:lastModifiedBy>Amani Zyadat</cp:lastModifiedBy>
  <cp:revision>2</cp:revision>
  <cp:lastPrinted>2023-05-20T16:50:00Z</cp:lastPrinted>
  <dcterms:created xsi:type="dcterms:W3CDTF">2023-05-20T16:51:00Z</dcterms:created>
  <dcterms:modified xsi:type="dcterms:W3CDTF">2023-05-20T16:51:00Z</dcterms:modified>
</cp:coreProperties>
</file>